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0833D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3E5E498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文化产业管理概论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（文化产业管理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2A36D998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ascii="仿宋_GB2312" w:hAnsi="-webkit-standard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bookmarkStart w:id="0" w:name="_GoBack"/>
      <w:bookmarkEnd w:id="0"/>
    </w:p>
    <w:p w14:paraId="65F55C79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  <w:t>一、适用专业：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文化产业管理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  <w:t>专业</w:t>
      </w:r>
    </w:p>
    <w:p w14:paraId="7D7CF079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  <w:t>二、试题类型：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  <w:t>名词解释题、简答题、问答题、论述题（或案例分析题）。</w:t>
      </w:r>
    </w:p>
    <w:p w14:paraId="5E4310B2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  <w:t>三、考试形式：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  <w:t>笔试，闭卷，考试时间1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  <w:t>0分钟，试卷满分为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</w:rPr>
        <w:t>00分。</w:t>
      </w:r>
    </w:p>
    <w:p w14:paraId="07D3F874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  <w:t>四、参考书目</w:t>
      </w:r>
    </w:p>
    <w:p w14:paraId="29F28DD6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文化产业管理概论</w:t>
      </w:r>
      <w:r>
        <w:rPr>
          <w:rFonts w:hint="default" w:ascii="Times New Roman" w:hAnsi="Times New Roman" w:eastAsia="仿宋" w:cs="Times New Roman"/>
          <w:bCs/>
          <w:sz w:val="32"/>
          <w:szCs w:val="32"/>
          <w:lang w:eastAsia="zh-CN"/>
        </w:rPr>
        <w:t>》（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第2版</w:t>
      </w:r>
      <w:r>
        <w:rPr>
          <w:rFonts w:hint="default" w:ascii="Times New Roman" w:hAnsi="Times New Roman" w:eastAsia="仿宋" w:cs="Times New Roman"/>
          <w:bCs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李向民，王晨著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清华大学出版社</w:t>
      </w:r>
      <w:r>
        <w:rPr>
          <w:rFonts w:hint="default" w:ascii="Times New Roman" w:hAnsi="Times New Roman" w:eastAsia="仿宋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 xml:space="preserve"> 2022</w:t>
      </w:r>
      <w:r>
        <w:rPr>
          <w:rFonts w:hint="default" w:ascii="Times New Roman" w:hAnsi="Times New Roman" w:eastAsia="仿宋" w:cs="Times New Roman"/>
          <w:bCs/>
          <w:sz w:val="32"/>
          <w:szCs w:val="32"/>
          <w:lang w:val="en-US" w:eastAsia="zh-CN"/>
        </w:rPr>
        <w:t>年1月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ab/>
      </w:r>
    </w:p>
    <w:p w14:paraId="6A8207E8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</w:rPr>
        <w:t>基本内容</w:t>
      </w:r>
    </w:p>
    <w:p w14:paraId="017005C1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88" w:lineRule="atLeast"/>
        <w:ind w:left="0" w:right="0" w:firstLine="640"/>
        <w:jc w:val="both"/>
        <w:rPr>
          <w:rFonts w:hint="default" w:ascii="Times New Roman" w:hAnsi="Times New Roman" w:eastAsia="仿宋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  <w:lang w:eastAsia="zh-CN"/>
        </w:rPr>
        <w:t>通过本科目考试，考察考生</w:t>
      </w:r>
      <w:r>
        <w:rPr>
          <w:rFonts w:hint="default" w:ascii="Times New Roman" w:hAnsi="Times New Roman" w:eastAsia="仿宋" w:cs="Times New Roman"/>
          <w:bCs/>
          <w:sz w:val="32"/>
          <w:szCs w:val="32"/>
          <w:lang w:val="en-US" w:eastAsia="zh-CN"/>
        </w:rPr>
        <w:t>在对文化产业的基本概念、类型界定的认知基础上，对文化产业管理的体系和层次的理解和掌握</w:t>
      </w:r>
      <w:r>
        <w:rPr>
          <w:rFonts w:hint="default" w:ascii="Times New Roman" w:hAnsi="Times New Roman" w:eastAsia="仿宋" w:cs="Times New Roman"/>
          <w:bCs/>
          <w:sz w:val="32"/>
          <w:szCs w:val="32"/>
          <w:lang w:eastAsia="zh-CN"/>
        </w:rPr>
        <w:t>。本科目题型设置多样，应试人员作答试题需要综合、灵活地应用有关专业理论和实务知识，合理、深入进行判断、分析或评价。考试涉及的专业知识范围如下：</w:t>
      </w:r>
    </w:p>
    <w:p w14:paraId="586B22A0">
      <w:pPr>
        <w:pStyle w:val="5"/>
        <w:keepNext w:val="0"/>
        <w:keepLines w:val="0"/>
        <w:widowControl/>
        <w:suppressLineNumbers w:val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第一章</w:t>
      </w:r>
      <w:r>
        <w:rPr>
          <w:rStyle w:val="6"/>
          <w:rFonts w:hint="default" w:ascii="Times New Roman" w:hAnsi="Times New Roman" w:eastAsia="仿宋" w:cs="Times New Roman"/>
          <w:sz w:val="32"/>
          <w:szCs w:val="32"/>
        </w:rPr>
        <w:t></w:t>
      </w:r>
      <w:r>
        <w:rPr>
          <w:rFonts w:hint="default" w:ascii="Times New Roman" w:hAnsi="Times New Roman" w:eastAsia="仿宋" w:cs="Times New Roman"/>
          <w:sz w:val="32"/>
          <w:szCs w:val="32"/>
        </w:rPr>
        <w:t>导论</w:t>
      </w:r>
    </w:p>
    <w:p w14:paraId="3968C5B5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文化与文化产业</w:t>
      </w:r>
    </w:p>
    <w:p w14:paraId="54A44A7B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精神产品与文化产业</w:t>
      </w:r>
    </w:p>
    <w:p w14:paraId="6C017599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文化产业的结构和分类</w:t>
      </w:r>
    </w:p>
    <w:p w14:paraId="435B9D0A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38AA48CA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</w:p>
    <w:p w14:paraId="3477AE06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文化产业管理的体系与层次</w:t>
      </w:r>
    </w:p>
    <w:p w14:paraId="5981F017">
      <w:pPr>
        <w:pStyle w:val="5"/>
        <w:keepNext w:val="0"/>
        <w:keepLines w:val="0"/>
        <w:widowControl/>
        <w:numPr>
          <w:ilvl w:val="0"/>
          <w:numId w:val="4"/>
        </w:numPr>
        <w:suppressLineNumbers w:val="0"/>
        <w:ind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文化产业的产业组织要素</w:t>
      </w:r>
    </w:p>
    <w:p w14:paraId="0A1E0FFA">
      <w:pPr>
        <w:pStyle w:val="5"/>
        <w:keepNext w:val="0"/>
        <w:keepLines w:val="0"/>
        <w:widowControl/>
        <w:numPr>
          <w:ilvl w:val="0"/>
          <w:numId w:val="4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文化产业管理的基本层次</w:t>
      </w:r>
    </w:p>
    <w:p w14:paraId="58344B2B">
      <w:pPr>
        <w:pStyle w:val="5"/>
        <w:keepNext w:val="0"/>
        <w:keepLines w:val="0"/>
        <w:widowControl/>
        <w:numPr>
          <w:ilvl w:val="0"/>
          <w:numId w:val="4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文化产业管理的基本体系</w:t>
      </w:r>
    </w:p>
    <w:p w14:paraId="090E505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15CE8F4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</w:p>
    <w:p w14:paraId="42FA5C89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文化产业的宏观调控</w:t>
      </w:r>
    </w:p>
    <w:p w14:paraId="1FF308C0">
      <w:pPr>
        <w:pStyle w:val="5"/>
        <w:keepNext w:val="0"/>
        <w:keepLines w:val="0"/>
        <w:widowControl/>
        <w:numPr>
          <w:ilvl w:val="0"/>
          <w:numId w:val="5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文化产业宏观调控的主要任务和目标</w:t>
      </w:r>
    </w:p>
    <w:p w14:paraId="0B226CE8">
      <w:pPr>
        <w:pStyle w:val="5"/>
        <w:keepNext w:val="0"/>
        <w:keepLines w:val="0"/>
        <w:widowControl/>
        <w:numPr>
          <w:ilvl w:val="0"/>
          <w:numId w:val="5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文化产业的统计、监测和评价</w:t>
      </w:r>
    </w:p>
    <w:p w14:paraId="42D0EBDA">
      <w:pPr>
        <w:pStyle w:val="5"/>
        <w:keepNext w:val="0"/>
        <w:keepLines w:val="0"/>
        <w:widowControl/>
        <w:numPr>
          <w:ilvl w:val="0"/>
          <w:numId w:val="5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文化产业的总量增长和结构优化</w:t>
      </w:r>
    </w:p>
    <w:p w14:paraId="7E5E5929">
      <w:pPr>
        <w:pStyle w:val="5"/>
        <w:keepNext w:val="0"/>
        <w:keepLines w:val="0"/>
        <w:widowControl/>
        <w:numPr>
          <w:ilvl w:val="0"/>
          <w:numId w:val="5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文化产业宏观调控的手段</w:t>
      </w:r>
    </w:p>
    <w:p w14:paraId="2CA6B8FD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68624E20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</w:p>
    <w:p w14:paraId="6D0C8372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文化产业的意识形态管理</w:t>
      </w:r>
    </w:p>
    <w:p w14:paraId="6D375D52"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文化产业的双重属性</w:t>
      </w:r>
    </w:p>
    <w:p w14:paraId="3299A575"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西方国家文化产业意识形态管理的模式</w:t>
      </w:r>
    </w:p>
    <w:p w14:paraId="537FBF4A"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我国文化产业的意识形态管理</w:t>
      </w:r>
    </w:p>
    <w:p w14:paraId="78C621D0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595D5E5A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</w:p>
    <w:p w14:paraId="5D00AB55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文化产业的政策管理</w:t>
      </w:r>
    </w:p>
    <w:p w14:paraId="2768C405"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产业政策的概念与功能</w:t>
      </w:r>
    </w:p>
    <w:p w14:paraId="1C6F2004"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文化产业政策的构成与特点</w:t>
      </w:r>
    </w:p>
    <w:p w14:paraId="74C01BBE"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文化产业政策的基本工具与措施</w:t>
      </w:r>
    </w:p>
    <w:p w14:paraId="77DC62DE"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中国文化产业政策</w:t>
      </w:r>
    </w:p>
    <w:p w14:paraId="4FD5856C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5E177C0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</w:p>
    <w:p w14:paraId="4885B59D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文化产业投融资管理</w:t>
      </w:r>
    </w:p>
    <w:p w14:paraId="6D7B3450"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文化产业投融资的作用和渠道</w:t>
      </w:r>
    </w:p>
    <w:p w14:paraId="25190FB6"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文化产业投融资管理体制</w:t>
      </w:r>
    </w:p>
    <w:p w14:paraId="57CEF661"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文化产业投资基金管理</w:t>
      </w:r>
    </w:p>
    <w:p w14:paraId="3A75F72E"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文化产业投融资担保管理体制</w:t>
      </w:r>
    </w:p>
    <w:p w14:paraId="350F9D0F"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文化产权交易制度</w:t>
      </w:r>
    </w:p>
    <w:p w14:paraId="1C16D348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325F76F8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</w:p>
    <w:p w14:paraId="24145F2C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区域文化产业规划与布局</w:t>
      </w:r>
    </w:p>
    <w:p w14:paraId="6DBAA550">
      <w:pPr>
        <w:pStyle w:val="5"/>
        <w:keepNext w:val="0"/>
        <w:keepLines w:val="0"/>
        <w:widowControl/>
        <w:numPr>
          <w:ilvl w:val="0"/>
          <w:numId w:val="9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文化产业在区域经济发展中的重要地位</w:t>
      </w:r>
    </w:p>
    <w:p w14:paraId="1D5E8B90">
      <w:pPr>
        <w:pStyle w:val="5"/>
        <w:keepNext w:val="0"/>
        <w:keepLines w:val="0"/>
        <w:widowControl/>
        <w:numPr>
          <w:ilvl w:val="0"/>
          <w:numId w:val="9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区域文化产业的区位分析和发展原则</w:t>
      </w:r>
    </w:p>
    <w:p w14:paraId="64977AB0">
      <w:pPr>
        <w:pStyle w:val="5"/>
        <w:keepNext w:val="0"/>
        <w:keepLines w:val="0"/>
        <w:widowControl/>
        <w:numPr>
          <w:ilvl w:val="0"/>
          <w:numId w:val="9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区域文化产业规划与布局</w:t>
      </w:r>
    </w:p>
    <w:p w14:paraId="24504DC2">
      <w:pPr>
        <w:pStyle w:val="5"/>
        <w:keepNext w:val="0"/>
        <w:keepLines w:val="0"/>
        <w:widowControl/>
        <w:numPr>
          <w:ilvl w:val="0"/>
          <w:numId w:val="9"/>
        </w:numPr>
        <w:suppressLineNumbers w:val="0"/>
        <w:ind w:left="0" w:leftChars="0" w:right="0" w:rightChars="0" w:firstLine="0" w:firstLine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区域文化产业政策</w:t>
      </w:r>
    </w:p>
    <w:p w14:paraId="0D7367A5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513ABE4D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</w:p>
    <w:p w14:paraId="6A1B9578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区域文化产业集群发展</w:t>
      </w:r>
    </w:p>
    <w:p w14:paraId="3671D41C">
      <w:pPr>
        <w:pStyle w:val="5"/>
        <w:keepNext w:val="0"/>
        <w:keepLines w:val="0"/>
        <w:widowControl/>
        <w:numPr>
          <w:ilvl w:val="0"/>
          <w:numId w:val="1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文化产业集群</w:t>
      </w:r>
    </w:p>
    <w:p w14:paraId="684937C0">
      <w:pPr>
        <w:pStyle w:val="5"/>
        <w:keepNext w:val="0"/>
        <w:keepLines w:val="0"/>
        <w:widowControl/>
        <w:numPr>
          <w:ilvl w:val="0"/>
          <w:numId w:val="10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文化产业集群的形成和运行机制</w:t>
      </w:r>
    </w:p>
    <w:p w14:paraId="72EEAF1A">
      <w:pPr>
        <w:pStyle w:val="5"/>
        <w:keepNext w:val="0"/>
        <w:keepLines w:val="0"/>
        <w:widowControl/>
        <w:numPr>
          <w:ilvl w:val="0"/>
          <w:numId w:val="10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城市文化产业集群的发展</w:t>
      </w:r>
    </w:p>
    <w:p w14:paraId="4CBEE41C">
      <w:pPr>
        <w:pStyle w:val="5"/>
        <w:keepNext w:val="0"/>
        <w:keepLines w:val="0"/>
        <w:widowControl/>
        <w:numPr>
          <w:ilvl w:val="0"/>
          <w:numId w:val="10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文化产业园区的建设与管理</w:t>
      </w:r>
    </w:p>
    <w:p w14:paraId="1FA63630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179CBF8A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</w:p>
    <w:p w14:paraId="4E4DAFED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文化企业管理</w:t>
      </w:r>
    </w:p>
    <w:p w14:paraId="32D95F72">
      <w:pPr>
        <w:pStyle w:val="5"/>
        <w:keepNext w:val="0"/>
        <w:keepLines w:val="0"/>
        <w:widowControl/>
        <w:numPr>
          <w:ilvl w:val="0"/>
          <w:numId w:val="11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文化企业管理的基本内容</w:t>
      </w:r>
    </w:p>
    <w:p w14:paraId="0E98EE9F">
      <w:pPr>
        <w:pStyle w:val="5"/>
        <w:keepNext w:val="0"/>
        <w:keepLines w:val="0"/>
        <w:widowControl/>
        <w:numPr>
          <w:ilvl w:val="0"/>
          <w:numId w:val="11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文化企业的战略管理</w:t>
      </w:r>
    </w:p>
    <w:p w14:paraId="2A5E59D8">
      <w:pPr>
        <w:pStyle w:val="5"/>
        <w:keepNext w:val="0"/>
        <w:keepLines w:val="0"/>
        <w:widowControl/>
        <w:numPr>
          <w:ilvl w:val="0"/>
          <w:numId w:val="11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文化企业的人力资源管理</w:t>
      </w:r>
    </w:p>
    <w:p w14:paraId="074BD082">
      <w:pPr>
        <w:pStyle w:val="5"/>
        <w:keepNext w:val="0"/>
        <w:keepLines w:val="0"/>
        <w:widowControl/>
        <w:numPr>
          <w:ilvl w:val="0"/>
          <w:numId w:val="11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文化企业的投资管理</w:t>
      </w:r>
    </w:p>
    <w:p w14:paraId="5B2CD4BD">
      <w:pPr>
        <w:pStyle w:val="5"/>
        <w:keepNext w:val="0"/>
        <w:keepLines w:val="0"/>
        <w:widowControl/>
        <w:numPr>
          <w:ilvl w:val="0"/>
          <w:numId w:val="11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文化企业营销管理</w:t>
      </w:r>
    </w:p>
    <w:p w14:paraId="74C5063F">
      <w:pPr>
        <w:pStyle w:val="5"/>
        <w:keepNext w:val="0"/>
        <w:keepLines w:val="0"/>
        <w:widowControl/>
        <w:numPr>
          <w:ilvl w:val="0"/>
          <w:numId w:val="11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文化企业的财务管理</w:t>
      </w:r>
    </w:p>
    <w:p w14:paraId="5FB8000B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510B377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Style w:val="7"/>
          <w:rFonts w:hint="default" w:ascii="Times New Roman" w:hAnsi="Times New Roman" w:eastAsia="仿宋" w:cs="Times New Roman"/>
          <w:sz w:val="32"/>
          <w:szCs w:val="32"/>
        </w:rPr>
      </w:pPr>
    </w:p>
    <w:p w14:paraId="6BA0BB37"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文化项目管理</w:t>
      </w:r>
    </w:p>
    <w:p w14:paraId="41B41880">
      <w:pPr>
        <w:pStyle w:val="5"/>
        <w:keepNext w:val="0"/>
        <w:keepLines w:val="0"/>
        <w:widowControl/>
        <w:numPr>
          <w:ilvl w:val="0"/>
          <w:numId w:val="12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项目管理的一般理论</w:t>
      </w:r>
    </w:p>
    <w:p w14:paraId="47BE9A58">
      <w:pPr>
        <w:pStyle w:val="5"/>
        <w:keepNext w:val="0"/>
        <w:keepLines w:val="0"/>
        <w:widowControl/>
        <w:numPr>
          <w:ilvl w:val="0"/>
          <w:numId w:val="12"/>
        </w:numPr>
        <w:suppressLineNumbers w:val="0"/>
        <w:ind w:left="0" w:leftChars="0" w:right="0" w:rightChars="0" w:firstLine="0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文化项目的计划管理</w:t>
      </w:r>
    </w:p>
    <w:p w14:paraId="5DF5099F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第三节　项目团队</w:t>
      </w:r>
    </w:p>
    <w:p w14:paraId="6658A8DA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第四节　项目资金筹措与成本控制</w:t>
      </w:r>
    </w:p>
    <w:p w14:paraId="4B9C30AF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第五节　项目进度控制</w:t>
      </w:r>
    </w:p>
    <w:p w14:paraId="72C4DCC2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Style w:val="7"/>
          <w:rFonts w:hint="default" w:ascii="Times New Roman" w:hAnsi="Times New Roman" w:eastAsia="仿宋" w:cs="Times New Roman"/>
          <w:sz w:val="32"/>
          <w:szCs w:val="32"/>
        </w:rPr>
        <w:t>本章小结</w:t>
      </w:r>
    </w:p>
    <w:p w14:paraId="4EAE6B7A">
      <w:pPr>
        <w:rPr>
          <w:rFonts w:hint="default" w:ascii="Times New Roman" w:hAnsi="Times New Roman" w:eastAsia="仿宋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FCE16"/>
    <w:multiLevelType w:val="singleLevel"/>
    <w:tmpl w:val="9E8FCE16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1">
    <w:nsid w:val="B67EDB89"/>
    <w:multiLevelType w:val="singleLevel"/>
    <w:tmpl w:val="B67EDB89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2">
    <w:nsid w:val="BB6EDCF6"/>
    <w:multiLevelType w:val="singleLevel"/>
    <w:tmpl w:val="BB6EDCF6"/>
    <w:lvl w:ilvl="0" w:tentative="0">
      <w:start w:val="2"/>
      <w:numFmt w:val="chineseCounting"/>
      <w:suff w:val="nothing"/>
      <w:lvlText w:val="第%1章　"/>
      <w:lvlJc w:val="left"/>
      <w:rPr>
        <w:rFonts w:hint="eastAsia"/>
      </w:rPr>
    </w:lvl>
  </w:abstractNum>
  <w:abstractNum w:abstractNumId="3">
    <w:nsid w:val="BE0F0DA7"/>
    <w:multiLevelType w:val="singleLevel"/>
    <w:tmpl w:val="BE0F0DA7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4">
    <w:nsid w:val="CDBEBCE5"/>
    <w:multiLevelType w:val="singleLevel"/>
    <w:tmpl w:val="CDBEBCE5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5">
    <w:nsid w:val="F0FE0BAA"/>
    <w:multiLevelType w:val="singleLevel"/>
    <w:tmpl w:val="F0FE0BAA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6">
    <w:nsid w:val="FAD5A063"/>
    <w:multiLevelType w:val="singleLevel"/>
    <w:tmpl w:val="FAD5A06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FDAF91EF"/>
    <w:multiLevelType w:val="singleLevel"/>
    <w:tmpl w:val="FDAF91EF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8">
    <w:nsid w:val="0DBF0582"/>
    <w:multiLevelType w:val="singleLevel"/>
    <w:tmpl w:val="0DBF0582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9">
    <w:nsid w:val="3EAA0B74"/>
    <w:multiLevelType w:val="singleLevel"/>
    <w:tmpl w:val="3EAA0B74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10">
    <w:nsid w:val="661E688B"/>
    <w:multiLevelType w:val="singleLevel"/>
    <w:tmpl w:val="661E688B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11">
    <w:nsid w:val="7FBF5F84"/>
    <w:multiLevelType w:val="singleLevel"/>
    <w:tmpl w:val="7FBF5F84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F4065"/>
    <w:rsid w:val="2F3F4065"/>
    <w:rsid w:val="3E9D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paragraph" w:customStyle="1" w:styleId="5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pingfang sc" w:hAnsi="pingfang sc" w:eastAsia="pingfang sc" w:cs="pingfang sc"/>
      <w:color w:val="000000"/>
      <w:kern w:val="0"/>
      <w:sz w:val="28"/>
      <w:szCs w:val="28"/>
      <w:lang w:val="en-US" w:eastAsia="zh-CN" w:bidi="ar"/>
    </w:rPr>
  </w:style>
  <w:style w:type="character" w:customStyle="1" w:styleId="6">
    <w:name w:val="s1"/>
    <w:basedOn w:val="4"/>
    <w:qFormat/>
    <w:uiPriority w:val="0"/>
    <w:rPr>
      <w:rFonts w:ascii="helvetica" w:hAnsi="helvetica" w:eastAsia="helvetica" w:cs="helvetica"/>
      <w:sz w:val="28"/>
      <w:szCs w:val="28"/>
    </w:rPr>
  </w:style>
  <w:style w:type="character" w:customStyle="1" w:styleId="7">
    <w:name w:val="s3"/>
    <w:basedOn w:val="4"/>
    <w:qFormat/>
    <w:uiPriority w:val="0"/>
    <w:rPr>
      <w:rFonts w:ascii="pingfang sc" w:hAnsi="pingfang sc" w:eastAsia="pingfang sc" w:cs="pingfang sc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2025-12-31T13:35:00Z</dcterms:created>
  <dc:creator>阿哨</dc:creator>
  <cp:lastModifiedBy>阿哨</cp:lastModifiedBy>
  <dcterms:modified xsi:type="dcterms:W3CDTF">2025-12-31T13:39:15Z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40F0E0F0FFCD449E9309AD252DBE1224_11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